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9C52" w14:textId="1FC6DFDC" w:rsidR="00E728E9" w:rsidRDefault="00E728E9" w:rsidP="00E728E9">
      <w:pPr>
        <w:jc w:val="center"/>
        <w:rPr>
          <w:rFonts w:ascii="Arial" w:eastAsia="Times New Roman" w:hAnsi="Arial" w:cs="Arial"/>
          <w:bCs/>
        </w:rPr>
      </w:pPr>
      <w:r w:rsidRPr="001B6F19">
        <w:rPr>
          <w:rFonts w:ascii="Arial" w:eastAsia="Times New Roman" w:hAnsi="Arial" w:cs="Arial"/>
          <w:b/>
          <w:bCs/>
        </w:rPr>
        <w:t xml:space="preserve">FORMAÇÃO EM SERVIÇO SOCIAL NA PERSPECTIVA DE TOTALIDADE: </w:t>
      </w:r>
      <w:r w:rsidR="00676EC0" w:rsidRPr="00676EC0">
        <w:rPr>
          <w:rFonts w:ascii="Arial" w:eastAsia="Times New Roman" w:hAnsi="Arial" w:cs="Arial"/>
          <w:bCs/>
        </w:rPr>
        <w:t>em defesa da unidade das lutas sociais emancipatórias</w:t>
      </w:r>
    </w:p>
    <w:p w14:paraId="6AF9B869" w14:textId="2AF1CAB0" w:rsidR="00676EC0" w:rsidRPr="00676EC0" w:rsidRDefault="00676EC0" w:rsidP="00E728E9">
      <w:pPr>
        <w:jc w:val="center"/>
        <w:rPr>
          <w:rFonts w:ascii="Arial" w:hAnsi="Arial" w:cs="Arial"/>
        </w:rPr>
      </w:pPr>
      <w:r w:rsidRPr="00676EC0">
        <w:rPr>
          <w:b/>
        </w:rPr>
        <w:t>SOCIAL WORK EDUCATION IN THE PERSPECTIVE OF TOTALITY</w:t>
      </w:r>
      <w:r>
        <w:t xml:space="preserve">: </w:t>
      </w:r>
      <w:proofErr w:type="spellStart"/>
      <w:r>
        <w:t>defending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emancipatory</w:t>
      </w:r>
      <w:proofErr w:type="spellEnd"/>
      <w:r>
        <w:t xml:space="preserve"> social </w:t>
      </w:r>
      <w:proofErr w:type="spellStart"/>
      <w:r>
        <w:t>struggles</w:t>
      </w:r>
      <w:proofErr w:type="spellEnd"/>
    </w:p>
    <w:p w14:paraId="56F1EF3A" w14:textId="77777777" w:rsidR="00E728E9" w:rsidRPr="001B6F19" w:rsidRDefault="00E728E9" w:rsidP="00E728E9">
      <w:pPr>
        <w:spacing w:line="240" w:lineRule="auto"/>
        <w:ind w:left="2835"/>
        <w:rPr>
          <w:rFonts w:ascii="Arial" w:hAnsi="Arial" w:cs="Arial"/>
        </w:rPr>
      </w:pPr>
    </w:p>
    <w:p w14:paraId="535B3EA0" w14:textId="327BEAF8" w:rsidR="00E728E9" w:rsidRPr="00CA77E3" w:rsidRDefault="00E728E9" w:rsidP="00E728E9">
      <w:pPr>
        <w:spacing w:line="240" w:lineRule="auto"/>
        <w:ind w:left="2835"/>
        <w:rPr>
          <w:rFonts w:ascii="Arial" w:hAnsi="Arial" w:cs="Arial"/>
          <w:b/>
          <w:sz w:val="18"/>
          <w:szCs w:val="18"/>
        </w:rPr>
      </w:pPr>
      <w:r w:rsidRPr="00CA77E3">
        <w:rPr>
          <w:rFonts w:ascii="Arial" w:hAnsi="Arial" w:cs="Arial"/>
          <w:b/>
          <w:sz w:val="18"/>
          <w:szCs w:val="18"/>
        </w:rPr>
        <w:t>Resumo</w:t>
      </w:r>
    </w:p>
    <w:p w14:paraId="6E7E5564" w14:textId="1C991A1E" w:rsidR="00E728E9" w:rsidRPr="00CA77E3" w:rsidRDefault="00E728E9" w:rsidP="00E728E9">
      <w:pPr>
        <w:spacing w:line="240" w:lineRule="auto"/>
        <w:ind w:left="2835"/>
        <w:jc w:val="both"/>
        <w:rPr>
          <w:rFonts w:ascii="Arial" w:hAnsi="Arial" w:cs="Arial"/>
          <w:sz w:val="18"/>
          <w:szCs w:val="18"/>
        </w:rPr>
      </w:pPr>
      <w:r w:rsidRPr="00CA77E3">
        <w:rPr>
          <w:rFonts w:ascii="Arial" w:hAnsi="Arial" w:cs="Arial"/>
          <w:sz w:val="18"/>
          <w:szCs w:val="18"/>
        </w:rPr>
        <w:t xml:space="preserve">O resumo, recuado a 5 cm da margem esquerda, deve ter até 150 palavras, em português ou espanhol, sem parágrafos, corpo 10, espaçamento simples, com as respectivas palavras-chave (até cinco palavras).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Xx.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Xxxxxxx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76EC0" w:rsidRPr="00CA77E3">
        <w:rPr>
          <w:rFonts w:ascii="Arial" w:hAnsi="Arial" w:cs="Arial"/>
          <w:sz w:val="18"/>
          <w:szCs w:val="18"/>
        </w:rPr>
        <w:t>xx</w:t>
      </w:r>
      <w:proofErr w:type="spellEnd"/>
      <w:r w:rsidR="00676EC0" w:rsidRPr="00CA77E3">
        <w:rPr>
          <w:rFonts w:ascii="Arial" w:hAnsi="Arial" w:cs="Arial"/>
          <w:sz w:val="18"/>
          <w:szCs w:val="18"/>
        </w:rPr>
        <w:t>.</w:t>
      </w:r>
    </w:p>
    <w:p w14:paraId="7F9ED24A" w14:textId="7C833823" w:rsidR="00E728E9" w:rsidRPr="00CA77E3" w:rsidRDefault="00E728E9" w:rsidP="00E728E9">
      <w:pPr>
        <w:spacing w:line="240" w:lineRule="auto"/>
        <w:ind w:left="2835"/>
        <w:jc w:val="both"/>
        <w:rPr>
          <w:rFonts w:ascii="Arial" w:hAnsi="Arial" w:cs="Arial"/>
          <w:sz w:val="18"/>
          <w:szCs w:val="18"/>
        </w:rPr>
      </w:pPr>
      <w:r w:rsidRPr="00CA77E3">
        <w:rPr>
          <w:rFonts w:ascii="Arial" w:hAnsi="Arial" w:cs="Arial"/>
          <w:b/>
          <w:sz w:val="18"/>
          <w:szCs w:val="18"/>
        </w:rPr>
        <w:t>Palavras-chave</w:t>
      </w:r>
      <w:r w:rsidR="00CA77E3">
        <w:rPr>
          <w:rFonts w:ascii="Arial" w:hAnsi="Arial" w:cs="Arial"/>
          <w:sz w:val="18"/>
          <w:szCs w:val="18"/>
        </w:rPr>
        <w:t>: Palavra-chave 1; P</w:t>
      </w:r>
      <w:r w:rsidRPr="00CA77E3">
        <w:rPr>
          <w:rFonts w:ascii="Arial" w:hAnsi="Arial" w:cs="Arial"/>
          <w:sz w:val="18"/>
          <w:szCs w:val="18"/>
        </w:rPr>
        <w:t xml:space="preserve">alavra-chave 2. </w:t>
      </w:r>
      <w:r w:rsidR="00CA77E3" w:rsidRPr="00CA77E3">
        <w:rPr>
          <w:rFonts w:ascii="Arial" w:hAnsi="Arial" w:cs="Arial"/>
          <w:sz w:val="18"/>
          <w:szCs w:val="18"/>
        </w:rPr>
        <w:t>Palavra</w:t>
      </w:r>
      <w:r w:rsidRPr="00CA77E3">
        <w:rPr>
          <w:rFonts w:ascii="Arial" w:hAnsi="Arial" w:cs="Arial"/>
          <w:sz w:val="18"/>
          <w:szCs w:val="18"/>
        </w:rPr>
        <w:t>-chave 3.</w:t>
      </w:r>
    </w:p>
    <w:p w14:paraId="0AF64F8E" w14:textId="77777777" w:rsidR="00E728E9" w:rsidRPr="00CA77E3" w:rsidRDefault="00E728E9" w:rsidP="00E728E9">
      <w:pPr>
        <w:spacing w:line="240" w:lineRule="auto"/>
        <w:ind w:left="2835"/>
        <w:jc w:val="both"/>
        <w:rPr>
          <w:rFonts w:ascii="Arial" w:hAnsi="Arial" w:cs="Arial"/>
          <w:b/>
          <w:sz w:val="18"/>
          <w:szCs w:val="18"/>
        </w:rPr>
      </w:pPr>
      <w:r w:rsidRPr="00CA77E3">
        <w:rPr>
          <w:rFonts w:ascii="Arial" w:hAnsi="Arial" w:cs="Arial"/>
          <w:b/>
          <w:sz w:val="18"/>
          <w:szCs w:val="18"/>
        </w:rPr>
        <w:t>Abstract</w:t>
      </w:r>
    </w:p>
    <w:p w14:paraId="2656B901" w14:textId="77777777" w:rsidR="00E728E9" w:rsidRPr="00CA77E3" w:rsidRDefault="00E728E9" w:rsidP="00E728E9">
      <w:pPr>
        <w:spacing w:line="240" w:lineRule="auto"/>
        <w:ind w:left="2835"/>
        <w:jc w:val="both"/>
        <w:rPr>
          <w:rFonts w:ascii="Arial" w:hAnsi="Arial" w:cs="Arial"/>
          <w:sz w:val="18"/>
          <w:szCs w:val="18"/>
        </w:rPr>
      </w:pPr>
      <w:r w:rsidRPr="00CA77E3">
        <w:rPr>
          <w:rFonts w:ascii="Arial" w:hAnsi="Arial" w:cs="Arial"/>
          <w:sz w:val="18"/>
          <w:szCs w:val="18"/>
        </w:rPr>
        <w:t xml:space="preserve">The abstract, </w:t>
      </w:r>
      <w:proofErr w:type="spellStart"/>
      <w:r w:rsidRPr="00CA77E3">
        <w:rPr>
          <w:rFonts w:ascii="Arial" w:hAnsi="Arial" w:cs="Arial"/>
          <w:sz w:val="18"/>
          <w:szCs w:val="18"/>
        </w:rPr>
        <w:t>indented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5 </w:t>
      </w:r>
      <w:proofErr w:type="spellStart"/>
      <w:r w:rsidRPr="00CA77E3">
        <w:rPr>
          <w:rFonts w:ascii="Arial" w:hAnsi="Arial" w:cs="Arial"/>
          <w:sz w:val="18"/>
          <w:szCs w:val="18"/>
        </w:rPr>
        <w:t>centimeters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from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the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left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margin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, must </w:t>
      </w:r>
      <w:proofErr w:type="spellStart"/>
      <w:r w:rsidRPr="00CA77E3">
        <w:rPr>
          <w:rFonts w:ascii="Arial" w:hAnsi="Arial" w:cs="Arial"/>
          <w:sz w:val="18"/>
          <w:szCs w:val="18"/>
        </w:rPr>
        <w:t>not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exceed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150 words in </w:t>
      </w:r>
      <w:proofErr w:type="spellStart"/>
      <w:r w:rsidRPr="00CA77E3">
        <w:rPr>
          <w:rFonts w:ascii="Arial" w:hAnsi="Arial" w:cs="Arial"/>
          <w:sz w:val="18"/>
          <w:szCs w:val="18"/>
        </w:rPr>
        <w:t>English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A77E3">
        <w:rPr>
          <w:rFonts w:ascii="Arial" w:hAnsi="Arial" w:cs="Arial"/>
          <w:sz w:val="18"/>
          <w:szCs w:val="18"/>
        </w:rPr>
        <w:t>without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paragraphs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, body 10, single </w:t>
      </w:r>
      <w:proofErr w:type="spellStart"/>
      <w:r w:rsidRPr="00CA77E3">
        <w:rPr>
          <w:rFonts w:ascii="Arial" w:hAnsi="Arial" w:cs="Arial"/>
          <w:sz w:val="18"/>
          <w:szCs w:val="18"/>
        </w:rPr>
        <w:t>space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A77E3">
        <w:rPr>
          <w:rFonts w:ascii="Arial" w:hAnsi="Arial" w:cs="Arial"/>
          <w:sz w:val="18"/>
          <w:szCs w:val="18"/>
        </w:rPr>
        <w:t>with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the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respective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keywords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X. x.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X.xxx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Xxxxx.xxx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Xx.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X. x.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77E3">
        <w:rPr>
          <w:rFonts w:ascii="Arial" w:hAnsi="Arial" w:cs="Arial"/>
          <w:sz w:val="18"/>
          <w:szCs w:val="18"/>
        </w:rPr>
        <w:t>xxxxxxxxxxx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X.xxx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Xxxxx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A77E3">
        <w:rPr>
          <w:rFonts w:ascii="Arial" w:hAnsi="Arial" w:cs="Arial"/>
          <w:sz w:val="18"/>
          <w:szCs w:val="18"/>
        </w:rPr>
        <w:t>xxx</w:t>
      </w:r>
      <w:proofErr w:type="spellEnd"/>
      <w:r w:rsidRPr="00CA77E3">
        <w:rPr>
          <w:rFonts w:ascii="Arial" w:hAnsi="Arial" w:cs="Arial"/>
          <w:sz w:val="18"/>
          <w:szCs w:val="18"/>
        </w:rPr>
        <w:t>.</w:t>
      </w:r>
    </w:p>
    <w:p w14:paraId="68041A9A" w14:textId="77777777" w:rsidR="00E728E9" w:rsidRPr="00CA77E3" w:rsidRDefault="00E728E9" w:rsidP="00E728E9">
      <w:pPr>
        <w:spacing w:line="240" w:lineRule="auto"/>
        <w:ind w:left="2835"/>
        <w:jc w:val="both"/>
        <w:rPr>
          <w:rFonts w:ascii="Arial" w:hAnsi="Arial" w:cs="Arial"/>
          <w:sz w:val="18"/>
          <w:szCs w:val="18"/>
        </w:rPr>
      </w:pPr>
      <w:r w:rsidRPr="00CA77E3">
        <w:rPr>
          <w:rFonts w:ascii="Arial" w:hAnsi="Arial" w:cs="Arial"/>
          <w:b/>
          <w:sz w:val="18"/>
          <w:szCs w:val="18"/>
        </w:rPr>
        <w:t>Keywords</w:t>
      </w:r>
      <w:r w:rsidRPr="00CA77E3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CA77E3">
        <w:rPr>
          <w:rFonts w:ascii="Arial" w:hAnsi="Arial" w:cs="Arial"/>
          <w:sz w:val="18"/>
          <w:szCs w:val="18"/>
        </w:rPr>
        <w:t>Keyword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1; </w:t>
      </w:r>
      <w:proofErr w:type="spellStart"/>
      <w:r w:rsidRPr="00CA77E3">
        <w:rPr>
          <w:rFonts w:ascii="Arial" w:hAnsi="Arial" w:cs="Arial"/>
          <w:sz w:val="18"/>
          <w:szCs w:val="18"/>
        </w:rPr>
        <w:t>keyword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2; </w:t>
      </w:r>
      <w:proofErr w:type="spellStart"/>
      <w:r w:rsidRPr="00CA77E3">
        <w:rPr>
          <w:rFonts w:ascii="Arial" w:hAnsi="Arial" w:cs="Arial"/>
          <w:sz w:val="18"/>
          <w:szCs w:val="18"/>
        </w:rPr>
        <w:t>keyword</w:t>
      </w:r>
      <w:proofErr w:type="spellEnd"/>
      <w:r w:rsidRPr="00CA77E3">
        <w:rPr>
          <w:rFonts w:ascii="Arial" w:hAnsi="Arial" w:cs="Arial"/>
          <w:sz w:val="18"/>
          <w:szCs w:val="18"/>
        </w:rPr>
        <w:t xml:space="preserve"> 3.</w:t>
      </w:r>
    </w:p>
    <w:p w14:paraId="438811E1" w14:textId="77777777" w:rsidR="00CA77E3" w:rsidRDefault="00CA77E3" w:rsidP="00CA77E3">
      <w:pPr>
        <w:spacing w:after="0" w:line="240" w:lineRule="auto"/>
        <w:jc w:val="both"/>
        <w:rPr>
          <w:rFonts w:ascii="Arial" w:hAnsi="Arial" w:cs="Arial"/>
          <w:b/>
        </w:rPr>
      </w:pPr>
    </w:p>
    <w:p w14:paraId="298DEE67" w14:textId="77777777" w:rsidR="00BB4A4C" w:rsidRPr="001B6F19" w:rsidRDefault="00BB4A4C" w:rsidP="00CA77E3">
      <w:pPr>
        <w:spacing w:after="0" w:line="240" w:lineRule="auto"/>
        <w:jc w:val="both"/>
        <w:rPr>
          <w:rFonts w:ascii="Arial" w:hAnsi="Arial" w:cs="Arial"/>
          <w:b/>
        </w:rPr>
      </w:pPr>
      <w:r w:rsidRPr="001B6F19">
        <w:rPr>
          <w:rFonts w:ascii="Arial" w:hAnsi="Arial" w:cs="Arial"/>
          <w:b/>
        </w:rPr>
        <w:t>1</w:t>
      </w:r>
      <w:r w:rsidRPr="001B6F19">
        <w:rPr>
          <w:rFonts w:ascii="Arial" w:hAnsi="Arial" w:cs="Arial"/>
          <w:b/>
        </w:rPr>
        <w:tab/>
        <w:t>INTRODUÇÃO</w:t>
      </w:r>
    </w:p>
    <w:p w14:paraId="44FFC015" w14:textId="77777777" w:rsidR="00BB4A4C" w:rsidRDefault="00BB4A4C" w:rsidP="00CA77E3">
      <w:pPr>
        <w:spacing w:after="0" w:line="240" w:lineRule="auto"/>
        <w:jc w:val="both"/>
        <w:rPr>
          <w:rFonts w:ascii="Arial" w:hAnsi="Arial" w:cs="Arial"/>
        </w:rPr>
      </w:pPr>
    </w:p>
    <w:p w14:paraId="0422BBB7" w14:textId="77777777" w:rsidR="00CA77E3" w:rsidRPr="001B6F19" w:rsidRDefault="00CA77E3" w:rsidP="00CA77E3">
      <w:pPr>
        <w:spacing w:after="0" w:line="240" w:lineRule="auto"/>
        <w:jc w:val="both"/>
        <w:rPr>
          <w:rFonts w:ascii="Arial" w:hAnsi="Arial" w:cs="Arial"/>
        </w:rPr>
      </w:pPr>
    </w:p>
    <w:p w14:paraId="2278B73A" w14:textId="77777777" w:rsidR="00BB4A4C" w:rsidRPr="001B6F19" w:rsidRDefault="00BB4A4C" w:rsidP="00CA77E3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O texto deve começar com a INTRODUÇÃO, numerada, na qual devem constar </w:t>
      </w:r>
      <w:bookmarkStart w:id="0" w:name="_Hlk74249274"/>
      <w:r w:rsidRPr="001B6F19">
        <w:rPr>
          <w:rFonts w:ascii="Arial" w:hAnsi="Arial" w:cs="Arial"/>
        </w:rPr>
        <w:t xml:space="preserve">a problematização do tema, </w:t>
      </w:r>
      <w:bookmarkEnd w:id="0"/>
      <w:r w:rsidRPr="001B6F19">
        <w:rPr>
          <w:rFonts w:ascii="Arial" w:hAnsi="Arial" w:cs="Arial"/>
        </w:rPr>
        <w:t xml:space="preserve">os objetivos e a perspectiva teórico-metodológica do trabalho. Na sequência, deve conter os itens próprios do “corpo do trabalho”. Finaliza com a CONCLUSÃO, numerada, seguida das REFERÊNCIAS, sem numeração. </w:t>
      </w:r>
    </w:p>
    <w:p w14:paraId="0C19FE7F" w14:textId="77777777" w:rsidR="00BB4A4C" w:rsidRPr="001B6F19" w:rsidRDefault="00BB4A4C" w:rsidP="00CA77E3">
      <w:pPr>
        <w:spacing w:after="0" w:line="36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Um espaço de 1,5 cm deverá ser utilizado entre os títulos das seções e o texto subsequente, da mesma forma que entre o texto e um novo título de seção.</w:t>
      </w:r>
    </w:p>
    <w:p w14:paraId="5C44FA1E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5D3C42A3" w14:textId="77777777" w:rsidR="00BB4A4C" w:rsidRPr="001B6F19" w:rsidRDefault="00BB4A4C" w:rsidP="00BB4A4C">
      <w:pPr>
        <w:jc w:val="both"/>
        <w:rPr>
          <w:rFonts w:ascii="Arial" w:hAnsi="Arial" w:cs="Arial"/>
          <w:b/>
        </w:rPr>
      </w:pPr>
      <w:r w:rsidRPr="001B6F19">
        <w:rPr>
          <w:rFonts w:ascii="Arial" w:hAnsi="Arial" w:cs="Arial"/>
          <w:b/>
        </w:rPr>
        <w:t>2</w:t>
      </w:r>
      <w:r w:rsidRPr="001B6F19">
        <w:rPr>
          <w:rFonts w:ascii="Arial" w:hAnsi="Arial" w:cs="Arial"/>
          <w:b/>
        </w:rPr>
        <w:tab/>
        <w:t>ITENS PRÓPRIOS DO CORPO DO TRABALHO (DESENVOLVIMENTO)</w:t>
      </w:r>
    </w:p>
    <w:p w14:paraId="6BD55D13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73609763" w14:textId="77777777" w:rsidR="00BB4A4C" w:rsidRPr="001B6F19" w:rsidRDefault="00BB4A4C" w:rsidP="00CA77E3">
      <w:pPr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Os títulos das seções primárias devem ser digitados em maiúscula e em negrito.</w:t>
      </w:r>
    </w:p>
    <w:p w14:paraId="5B9CA9F9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24319CC9" w14:textId="77777777" w:rsidR="00BB4A4C" w:rsidRPr="001B6F19" w:rsidRDefault="00BB4A4C" w:rsidP="00BB4A4C">
      <w:pPr>
        <w:jc w:val="both"/>
        <w:rPr>
          <w:rFonts w:ascii="Arial" w:hAnsi="Arial" w:cs="Arial"/>
          <w:b/>
        </w:rPr>
      </w:pPr>
      <w:r w:rsidRPr="001B6F19">
        <w:rPr>
          <w:rFonts w:ascii="Arial" w:hAnsi="Arial" w:cs="Arial"/>
          <w:b/>
        </w:rPr>
        <w:t>2.1</w:t>
      </w:r>
      <w:r w:rsidRPr="001B6F19">
        <w:rPr>
          <w:rFonts w:ascii="Arial" w:hAnsi="Arial" w:cs="Arial"/>
          <w:b/>
        </w:rPr>
        <w:tab/>
        <w:t>Título de seção secundária</w:t>
      </w:r>
    </w:p>
    <w:p w14:paraId="1E589101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46BF9FDD" w14:textId="77777777" w:rsidR="00BB4A4C" w:rsidRPr="001B6F19" w:rsidRDefault="00BB4A4C" w:rsidP="00CA77E3">
      <w:pPr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Nas seções secundárias, títulos em negrito, apenas com a inicial maiúscula e as demais letras em minúsculo, exceto quando se tratar de nomes próprios.</w:t>
      </w:r>
    </w:p>
    <w:p w14:paraId="4064CC95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76094E29" w14:textId="77777777" w:rsidR="00BB4A4C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2.1.1</w:t>
      </w:r>
      <w:r w:rsidRPr="001B6F19">
        <w:rPr>
          <w:rFonts w:ascii="Arial" w:hAnsi="Arial" w:cs="Arial"/>
        </w:rPr>
        <w:tab/>
        <w:t>Título de seção terciária</w:t>
      </w:r>
    </w:p>
    <w:p w14:paraId="5E087986" w14:textId="77777777" w:rsidR="00BB4A4C" w:rsidRPr="001B6F19" w:rsidRDefault="00BB4A4C" w:rsidP="00BB4A4C">
      <w:pPr>
        <w:jc w:val="both"/>
        <w:rPr>
          <w:rFonts w:ascii="Arial" w:hAnsi="Arial" w:cs="Arial"/>
        </w:rPr>
      </w:pPr>
    </w:p>
    <w:p w14:paraId="062AE2A0" w14:textId="77777777" w:rsidR="00BB4A4C" w:rsidRPr="001B6F19" w:rsidRDefault="00BB4A4C" w:rsidP="00CA77E3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Os títulos das seções terciárias (e demais seções) devem ser digitados em minúsculas e sem negrito.</w:t>
      </w:r>
    </w:p>
    <w:p w14:paraId="3644B88B" w14:textId="77777777" w:rsidR="00BB4A4C" w:rsidRPr="001B6F19" w:rsidRDefault="00BB4A4C" w:rsidP="00CA77E3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As tabelas e ilustrações (quadros, desenhos, gráficos, fotografias, plantas, mapas etc.) devem se restringir à quantia indispensável, ser numeradas de forma sequencial com algarismos arábicos e trazer indicação da fonte. </w:t>
      </w:r>
    </w:p>
    <w:p w14:paraId="05686A9E" w14:textId="77777777" w:rsidR="00BB4A4C" w:rsidRPr="001B6F19" w:rsidRDefault="00BB4A4C" w:rsidP="00CA77E3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Cada tabela deve ser centralizada pela indicação do seu número e título respectivo, apenas com a inicial maiúscula.</w:t>
      </w:r>
    </w:p>
    <w:p w14:paraId="23BD707C" w14:textId="1D192F8E" w:rsidR="00564F5A" w:rsidRPr="001B6F19" w:rsidRDefault="00BB4A4C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  <w:b/>
        </w:rPr>
        <w:t>Tabela 1</w:t>
      </w:r>
      <w:r w:rsidRPr="001B6F19">
        <w:rPr>
          <w:rFonts w:ascii="Arial" w:hAnsi="Arial" w:cs="Arial"/>
        </w:rPr>
        <w:t xml:space="preserve"> – </w:t>
      </w:r>
      <w:r w:rsidR="00A8275E" w:rsidRPr="001B6F19">
        <w:rPr>
          <w:rFonts w:ascii="Arial" w:hAnsi="Arial" w:cs="Arial"/>
        </w:rPr>
        <w:t>Brasil: N</w:t>
      </w:r>
      <w:r w:rsidR="00A72525" w:rsidRPr="001B6F19">
        <w:rPr>
          <w:rFonts w:ascii="Arial" w:hAnsi="Arial" w:cs="Arial"/>
        </w:rPr>
        <w:t xml:space="preserve">º </w:t>
      </w:r>
      <w:r w:rsidR="00A8275E" w:rsidRPr="001B6F19">
        <w:rPr>
          <w:rFonts w:ascii="Arial" w:hAnsi="Arial" w:cs="Arial"/>
        </w:rPr>
        <w:t xml:space="preserve">e </w:t>
      </w:r>
      <w:r w:rsidR="00A72525" w:rsidRPr="001B6F19">
        <w:rPr>
          <w:rFonts w:ascii="Arial" w:hAnsi="Arial" w:cs="Arial"/>
        </w:rPr>
        <w:t xml:space="preserve">% </w:t>
      </w:r>
      <w:r w:rsidR="00A8275E" w:rsidRPr="001B6F19">
        <w:rPr>
          <w:rFonts w:ascii="Arial" w:hAnsi="Arial" w:cs="Arial"/>
        </w:rPr>
        <w:t>de mulheres vítimas de violência por grupo de violência (2023)</w:t>
      </w:r>
    </w:p>
    <w:p w14:paraId="7B6D3FCE" w14:textId="52E9B160" w:rsidR="006246AA" w:rsidRPr="001B6F19" w:rsidRDefault="00F97DE5" w:rsidP="00BB4A4C">
      <w:pPr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          </w:t>
      </w:r>
      <w:r w:rsidR="00322A57" w:rsidRPr="001B6F19">
        <w:rPr>
          <w:rFonts w:ascii="Arial" w:hAnsi="Arial" w:cs="Arial"/>
          <w:noProof/>
          <w:lang w:eastAsia="pt-BR"/>
        </w:rPr>
        <w:drawing>
          <wp:inline distT="0" distB="0" distL="0" distR="0" wp14:anchorId="6626ADFE" wp14:editId="5186721A">
            <wp:extent cx="4950155" cy="874892"/>
            <wp:effectExtent l="0" t="0" r="317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9626" cy="88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38504" w14:textId="5015A2A7" w:rsidR="006246AA" w:rsidRPr="001B6F19" w:rsidRDefault="00F97DE5" w:rsidP="00BB4A4C">
      <w:pPr>
        <w:jc w:val="both"/>
        <w:rPr>
          <w:rFonts w:ascii="Arial" w:hAnsi="Arial" w:cs="Arial"/>
          <w:sz w:val="18"/>
          <w:szCs w:val="18"/>
        </w:rPr>
      </w:pPr>
      <w:r w:rsidRPr="001B6F19">
        <w:rPr>
          <w:rFonts w:ascii="Arial" w:hAnsi="Arial" w:cs="Arial"/>
          <w:sz w:val="20"/>
          <w:szCs w:val="20"/>
        </w:rPr>
        <w:t xml:space="preserve">           </w:t>
      </w:r>
      <w:r w:rsidRPr="001B6F19">
        <w:rPr>
          <w:rFonts w:ascii="Arial" w:hAnsi="Arial" w:cs="Arial"/>
          <w:sz w:val="18"/>
          <w:szCs w:val="18"/>
        </w:rPr>
        <w:t>Fonte: Sinan/MS (2025)</w:t>
      </w:r>
    </w:p>
    <w:p w14:paraId="2FEDBFEE" w14:textId="72D6DC6B" w:rsidR="00E8274F" w:rsidRPr="001B6F19" w:rsidRDefault="00E8274F" w:rsidP="00CA77E3">
      <w:pPr>
        <w:tabs>
          <w:tab w:val="left" w:pos="1621"/>
        </w:tabs>
        <w:spacing w:after="0" w:line="360" w:lineRule="auto"/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Abaixo de cada ilustração (quadro, desenho, gráfico, fotografia, planta, mapa etc.) deve haver a indicação do tipo de ilustração, número sequencial e título da ilustração.</w:t>
      </w:r>
    </w:p>
    <w:p w14:paraId="49CAFC69" w14:textId="77777777" w:rsidR="001B6F19" w:rsidRDefault="00E8274F" w:rsidP="00E8274F">
      <w:pPr>
        <w:jc w:val="both"/>
        <w:rPr>
          <w:rFonts w:ascii="Arial" w:hAnsi="Arial" w:cs="Arial"/>
          <w:bCs/>
        </w:rPr>
      </w:pPr>
      <w:r w:rsidRPr="001B6F19">
        <w:rPr>
          <w:rFonts w:ascii="Arial" w:hAnsi="Arial" w:cs="Arial"/>
          <w:bCs/>
        </w:rPr>
        <w:t>Exemplo:</w:t>
      </w:r>
    </w:p>
    <w:p w14:paraId="6C328CAA" w14:textId="0DB29980" w:rsidR="00E8274F" w:rsidRPr="001B6F19" w:rsidRDefault="001B6F19" w:rsidP="00E8274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</w:t>
      </w:r>
      <w:r w:rsidR="00E8274F" w:rsidRPr="001B6F19">
        <w:rPr>
          <w:rFonts w:ascii="Arial" w:hAnsi="Arial" w:cs="Arial"/>
          <w:b/>
        </w:rPr>
        <w:t>Figura 1</w:t>
      </w:r>
      <w:r>
        <w:rPr>
          <w:rFonts w:ascii="Arial" w:hAnsi="Arial" w:cs="Arial"/>
          <w:b/>
        </w:rPr>
        <w:t xml:space="preserve"> -</w:t>
      </w:r>
      <w:r w:rsidR="00E8274F" w:rsidRPr="001B6F19">
        <w:rPr>
          <w:rFonts w:ascii="Arial" w:hAnsi="Arial" w:cs="Arial"/>
          <w:b/>
        </w:rPr>
        <w:t xml:space="preserve"> </w:t>
      </w:r>
      <w:r w:rsidR="00260EAF" w:rsidRPr="001B6F19">
        <w:rPr>
          <w:rFonts w:ascii="Arial" w:hAnsi="Arial" w:cs="Arial"/>
          <w:b/>
        </w:rPr>
        <w:t xml:space="preserve">Índice </w:t>
      </w:r>
      <w:r w:rsidR="009B0995" w:rsidRPr="001B6F19">
        <w:rPr>
          <w:rFonts w:ascii="Arial" w:hAnsi="Arial" w:cs="Arial"/>
          <w:b/>
        </w:rPr>
        <w:t xml:space="preserve">de desigualdade </w:t>
      </w:r>
      <w:r w:rsidR="008C38A6" w:rsidRPr="001B6F19">
        <w:rPr>
          <w:rFonts w:ascii="Arial" w:hAnsi="Arial" w:cs="Arial"/>
          <w:b/>
        </w:rPr>
        <w:t>social (Gini)</w:t>
      </w:r>
    </w:p>
    <w:p w14:paraId="3A3ABFAA" w14:textId="1BED49EB" w:rsidR="0005629C" w:rsidRPr="001B6F19" w:rsidRDefault="00705D07" w:rsidP="001B6F19">
      <w:pPr>
        <w:spacing w:after="0" w:line="240" w:lineRule="auto"/>
        <w:jc w:val="center"/>
        <w:rPr>
          <w:rFonts w:ascii="Arial" w:hAnsi="Arial" w:cs="Arial"/>
        </w:rPr>
      </w:pPr>
      <w:r w:rsidRPr="001B6F19"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08D85866" wp14:editId="412F4D24">
            <wp:extent cx="3289605" cy="1173643"/>
            <wp:effectExtent l="0" t="0" r="6350" b="762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6" cy="118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11B0D" w14:textId="3D416BF0" w:rsidR="008012DA" w:rsidRPr="001B6F19" w:rsidRDefault="001B6F19" w:rsidP="007356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B0667" w:rsidRPr="001B6F19">
        <w:rPr>
          <w:rFonts w:ascii="Arial" w:hAnsi="Arial" w:cs="Arial"/>
          <w:sz w:val="20"/>
          <w:szCs w:val="20"/>
        </w:rPr>
        <w:t xml:space="preserve">Fonte: </w:t>
      </w:r>
      <w:r w:rsidR="00D529A2" w:rsidRPr="001B6F19">
        <w:rPr>
          <w:rFonts w:ascii="Arial" w:hAnsi="Arial" w:cs="Arial"/>
          <w:sz w:val="20"/>
          <w:szCs w:val="20"/>
        </w:rPr>
        <w:t>Sinan/MS (2025)</w:t>
      </w:r>
    </w:p>
    <w:p w14:paraId="0834D9D3" w14:textId="77777777" w:rsidR="00B724FE" w:rsidRPr="001B6F19" w:rsidRDefault="00B724FE" w:rsidP="00CA77E3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Nas citações indiretas deve ser usado o sistema de chamada autor-data; citações menores de três linhas devem vir no corpo do parágrafo e com aspas. Acima de três linhas devem vir com recuo de 4 centímetros da margem e sem aspas, seguida da referência autor-data-página, com parágrafo sem recuo especial da primeira linha. Notas devem ser evitadas. Se imprescindíveis, devem ser explicativas, numeradas e dispostas no final do texto (após as referências), sem exceder 5 linhas cada uma. Notas e citações longas devem ter corpo 10, espaço simples e parágrafo justificado.</w:t>
      </w:r>
    </w:p>
    <w:p w14:paraId="6E9518AA" w14:textId="77777777" w:rsidR="00B724FE" w:rsidRPr="001B6F19" w:rsidRDefault="00B724FE" w:rsidP="00CA77E3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Exemplo de citação direta curta:</w:t>
      </w:r>
    </w:p>
    <w:p w14:paraId="136A70F0" w14:textId="0008EAF3" w:rsidR="00EA6395" w:rsidRPr="001B6F19" w:rsidRDefault="00966564" w:rsidP="00CA77E3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O materialismo </w:t>
      </w:r>
      <w:r w:rsidR="00742B35" w:rsidRPr="001B6F19">
        <w:rPr>
          <w:rFonts w:ascii="Arial" w:hAnsi="Arial" w:cs="Arial"/>
        </w:rPr>
        <w:t xml:space="preserve">histórico </w:t>
      </w:r>
      <w:r w:rsidR="00B33EB3" w:rsidRPr="001B6F19">
        <w:rPr>
          <w:rFonts w:ascii="Arial" w:hAnsi="Arial" w:cs="Arial"/>
        </w:rPr>
        <w:t xml:space="preserve">desenvolve as bases teóricas </w:t>
      </w:r>
      <w:r w:rsidR="005A3F79" w:rsidRPr="001B6F19">
        <w:rPr>
          <w:rFonts w:ascii="Arial" w:hAnsi="Arial" w:cs="Arial"/>
        </w:rPr>
        <w:t xml:space="preserve">para a construção do projeto de superação </w:t>
      </w:r>
      <w:r w:rsidR="00AC10E9" w:rsidRPr="001B6F19">
        <w:rPr>
          <w:rFonts w:ascii="Arial" w:hAnsi="Arial" w:cs="Arial"/>
        </w:rPr>
        <w:t xml:space="preserve">do capital. </w:t>
      </w:r>
      <w:r w:rsidR="002F0872" w:rsidRPr="001B6F19">
        <w:rPr>
          <w:rFonts w:ascii="Arial" w:hAnsi="Arial" w:cs="Arial"/>
        </w:rPr>
        <w:t>Articula inseparavelmente, portanto</w:t>
      </w:r>
      <w:r w:rsidR="00EB6330" w:rsidRPr="001B6F19">
        <w:rPr>
          <w:rFonts w:ascii="Arial" w:hAnsi="Arial" w:cs="Arial"/>
        </w:rPr>
        <w:t xml:space="preserve">, </w:t>
      </w:r>
      <w:r w:rsidR="00004F62" w:rsidRPr="001B6F19">
        <w:rPr>
          <w:rFonts w:ascii="Arial" w:hAnsi="Arial" w:cs="Arial"/>
        </w:rPr>
        <w:t>o método crítico-dialético, a teoria do valor</w:t>
      </w:r>
      <w:r w:rsidR="00EA6395" w:rsidRPr="001B6F19">
        <w:rPr>
          <w:rFonts w:ascii="Arial" w:hAnsi="Arial" w:cs="Arial"/>
        </w:rPr>
        <w:t>-trabalho e perspectiva da revolução</w:t>
      </w:r>
      <w:r w:rsidR="00BF277D" w:rsidRPr="001B6F19">
        <w:rPr>
          <w:rFonts w:ascii="Arial" w:hAnsi="Arial" w:cs="Arial"/>
        </w:rPr>
        <w:t xml:space="preserve"> e, “Sem</w:t>
      </w:r>
      <w:r w:rsidR="00EA6395" w:rsidRPr="001B6F19">
        <w:rPr>
          <w:rFonts w:ascii="Arial" w:hAnsi="Arial" w:cs="Arial"/>
        </w:rPr>
        <w:t xml:space="preserve"> a presença simultânea d</w:t>
      </w:r>
      <w:r w:rsidR="00BF277D" w:rsidRPr="001B6F19">
        <w:rPr>
          <w:rFonts w:ascii="Arial" w:hAnsi="Arial" w:cs="Arial"/>
        </w:rPr>
        <w:t>estes três componentes</w:t>
      </w:r>
      <w:r w:rsidR="00E702DE" w:rsidRPr="001B6F19">
        <w:rPr>
          <w:rFonts w:ascii="Arial" w:hAnsi="Arial" w:cs="Arial"/>
        </w:rPr>
        <w:t xml:space="preserve">, a sua construção teórica desaba (Netto, 1989, p. 95) </w:t>
      </w:r>
    </w:p>
    <w:p w14:paraId="7A5CCDF5" w14:textId="77777777" w:rsidR="00B724FE" w:rsidRPr="001B6F19" w:rsidRDefault="00B724FE" w:rsidP="00CA77E3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Exemplo de citação longa:</w:t>
      </w:r>
    </w:p>
    <w:p w14:paraId="667B9350" w14:textId="2A13DFF5" w:rsidR="00B724FE" w:rsidRPr="001B6F19" w:rsidRDefault="00F6063D" w:rsidP="00CA77E3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1B6F19">
        <w:rPr>
          <w:rFonts w:ascii="Arial" w:hAnsi="Arial" w:cs="Arial"/>
        </w:rPr>
        <w:t>Em suma, das representações abstratas, reproduz-se o concreto no pensamento</w:t>
      </w:r>
      <w:r w:rsidRPr="001B6F19">
        <w:rPr>
          <w:rFonts w:ascii="Arial" w:hAnsi="Arial" w:cs="Arial"/>
          <w:sz w:val="20"/>
          <w:szCs w:val="20"/>
        </w:rPr>
        <w:t>:</w:t>
      </w:r>
      <w:r w:rsidR="00DA10BC" w:rsidRPr="001B6F19">
        <w:rPr>
          <w:rFonts w:ascii="Arial" w:hAnsi="Arial" w:cs="Arial"/>
          <w:sz w:val="20"/>
          <w:szCs w:val="20"/>
        </w:rPr>
        <w:t xml:space="preserve"> </w:t>
      </w:r>
    </w:p>
    <w:p w14:paraId="044FA408" w14:textId="1468FD95" w:rsidR="00B724FE" w:rsidRPr="00CA77E3" w:rsidRDefault="00DA10BC" w:rsidP="00DA10BC">
      <w:pPr>
        <w:spacing w:line="240" w:lineRule="auto"/>
        <w:ind w:left="2268"/>
        <w:jc w:val="both"/>
        <w:rPr>
          <w:rFonts w:ascii="Arial" w:hAnsi="Arial" w:cs="Arial"/>
          <w:sz w:val="18"/>
          <w:szCs w:val="18"/>
        </w:rPr>
      </w:pPr>
      <w:r w:rsidRPr="00CA77E3">
        <w:rPr>
          <w:rFonts w:ascii="Arial" w:hAnsi="Arial" w:cs="Arial"/>
          <w:sz w:val="18"/>
          <w:szCs w:val="18"/>
        </w:rPr>
        <w:t>O concreto é concreto porque é a síntese de muitas determinações, isto é, unidade do diverso. Por isso, o concreto aparece no pensamento como o processo da síntese, como resultado, não como ponto de partida, embora seja o verdadeiro ponto de partida e, portanto, o ponto de partida da intuição e da representação (Marx, 2008, p. 258-259).</w:t>
      </w:r>
    </w:p>
    <w:p w14:paraId="35A9D2E0" w14:textId="77777777" w:rsidR="00DA10BC" w:rsidRPr="001B6F19" w:rsidRDefault="00DA10BC" w:rsidP="00DA10BC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7E5476DB" w14:textId="29D6EAEA" w:rsidR="00B724FE" w:rsidRPr="001B6F19" w:rsidRDefault="00B724FE" w:rsidP="00B724FE">
      <w:pPr>
        <w:jc w:val="both"/>
        <w:rPr>
          <w:rFonts w:ascii="Arial" w:hAnsi="Arial" w:cs="Arial"/>
          <w:b/>
        </w:rPr>
      </w:pPr>
      <w:r w:rsidRPr="001B6F19">
        <w:rPr>
          <w:rFonts w:ascii="Arial" w:hAnsi="Arial" w:cs="Arial"/>
          <w:b/>
        </w:rPr>
        <w:t>3</w:t>
      </w:r>
      <w:r w:rsidR="001B6F19" w:rsidRPr="001B6F19">
        <w:rPr>
          <w:rFonts w:ascii="Arial" w:hAnsi="Arial" w:cs="Arial"/>
          <w:b/>
        </w:rPr>
        <w:t xml:space="preserve">. </w:t>
      </w:r>
      <w:r w:rsidRPr="001B6F19">
        <w:rPr>
          <w:rFonts w:ascii="Arial" w:hAnsi="Arial" w:cs="Arial"/>
          <w:b/>
        </w:rPr>
        <w:t>CONCLUSÃO</w:t>
      </w:r>
    </w:p>
    <w:p w14:paraId="0960B95B" w14:textId="77777777" w:rsidR="00B724FE" w:rsidRPr="001B6F19" w:rsidRDefault="00B724FE" w:rsidP="00CA77E3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14:paraId="5EB38D08" w14:textId="77777777" w:rsidR="00B724FE" w:rsidRPr="001B6F19" w:rsidRDefault="00B724FE" w:rsidP="00CA77E3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>A Conclusão deve ser numerada, com letras maiúsculas e em negrito e deve conter a síntese da análise apresentada, por meio de suas considerações finais, além de eventuais novos questionamentos, propostas, encaminhamentos, sugestões de novas pesquisas, direcionamentos etc.</w:t>
      </w:r>
    </w:p>
    <w:p w14:paraId="293655DB" w14:textId="77777777" w:rsidR="00B724FE" w:rsidRPr="001B6F19" w:rsidRDefault="00B724FE" w:rsidP="00CA77E3">
      <w:pPr>
        <w:spacing w:after="0" w:line="360" w:lineRule="auto"/>
        <w:ind w:firstLine="851"/>
        <w:jc w:val="both"/>
        <w:rPr>
          <w:rFonts w:ascii="Arial" w:hAnsi="Arial" w:cs="Arial"/>
          <w:b/>
        </w:rPr>
      </w:pPr>
    </w:p>
    <w:p w14:paraId="24888641" w14:textId="77777777" w:rsidR="00B724FE" w:rsidRPr="001B6F19" w:rsidRDefault="00B724FE" w:rsidP="00B724FE">
      <w:pPr>
        <w:jc w:val="both"/>
        <w:rPr>
          <w:rFonts w:ascii="Arial" w:hAnsi="Arial" w:cs="Arial"/>
          <w:bCs/>
        </w:rPr>
      </w:pPr>
      <w:r w:rsidRPr="001B6F19">
        <w:rPr>
          <w:rFonts w:ascii="Arial" w:hAnsi="Arial" w:cs="Arial"/>
          <w:b/>
        </w:rPr>
        <w:t xml:space="preserve">REFERÊNCIAS </w:t>
      </w:r>
      <w:r w:rsidRPr="001B6F19">
        <w:rPr>
          <w:rFonts w:ascii="Arial" w:hAnsi="Arial" w:cs="Arial"/>
          <w:bCs/>
        </w:rPr>
        <w:t>(somente as obras citadas no corpo do trabalho);</w:t>
      </w:r>
    </w:p>
    <w:p w14:paraId="4D0BAAB4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ARENDT, Hannah. </w:t>
      </w:r>
      <w:r w:rsidRPr="001B6F19">
        <w:rPr>
          <w:rFonts w:ascii="Arial" w:hAnsi="Arial" w:cs="Arial"/>
          <w:b/>
        </w:rPr>
        <w:t>A condição humana</w:t>
      </w:r>
      <w:r w:rsidRPr="001B6F19">
        <w:rPr>
          <w:rFonts w:ascii="Arial" w:hAnsi="Arial" w:cs="Arial"/>
        </w:rPr>
        <w:t>. Rio de Janeiro: Forense Universitária, 1983.</w:t>
      </w:r>
    </w:p>
    <w:p w14:paraId="53A0A44A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  <w:lang w:val="en-US"/>
        </w:rPr>
        <w:lastRenderedPageBreak/>
        <w:t xml:space="preserve">BEHRING, Elaine Rossetti; BOSCHETTI, </w:t>
      </w:r>
      <w:proofErr w:type="spellStart"/>
      <w:r w:rsidRPr="001B6F19">
        <w:rPr>
          <w:rFonts w:ascii="Arial" w:hAnsi="Arial" w:cs="Arial"/>
          <w:lang w:val="en-US"/>
        </w:rPr>
        <w:t>Ivanete</w:t>
      </w:r>
      <w:proofErr w:type="spellEnd"/>
      <w:r w:rsidRPr="001B6F19">
        <w:rPr>
          <w:rFonts w:ascii="Arial" w:hAnsi="Arial" w:cs="Arial"/>
          <w:lang w:val="en-US"/>
        </w:rPr>
        <w:t xml:space="preserve">. </w:t>
      </w:r>
      <w:r w:rsidRPr="001B6F19">
        <w:rPr>
          <w:rFonts w:ascii="Arial" w:hAnsi="Arial" w:cs="Arial"/>
          <w:b/>
        </w:rPr>
        <w:t>Política social</w:t>
      </w:r>
      <w:r w:rsidRPr="001B6F19">
        <w:rPr>
          <w:rFonts w:ascii="Arial" w:hAnsi="Arial" w:cs="Arial"/>
        </w:rPr>
        <w:t xml:space="preserve">: fundamentos e história. 5 ed. São Paulo: Cortez, 2008. </w:t>
      </w:r>
    </w:p>
    <w:p w14:paraId="54CB901C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HARVEY, David. </w:t>
      </w:r>
      <w:r w:rsidRPr="001B6F19">
        <w:rPr>
          <w:rFonts w:ascii="Arial" w:hAnsi="Arial" w:cs="Arial"/>
          <w:b/>
          <w:bCs/>
        </w:rPr>
        <w:t>17 contradições e o fim do capitalismo</w:t>
      </w:r>
      <w:r w:rsidRPr="001B6F19">
        <w:rPr>
          <w:rFonts w:ascii="Arial" w:hAnsi="Arial" w:cs="Arial"/>
        </w:rPr>
        <w:t>. São Paulo: Boitempo; Loyola, 2016.</w:t>
      </w:r>
    </w:p>
    <w:p w14:paraId="20646B39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LUKÁCS, </w:t>
      </w:r>
      <w:proofErr w:type="spellStart"/>
      <w:r w:rsidRPr="001B6F19">
        <w:rPr>
          <w:rFonts w:ascii="Arial" w:hAnsi="Arial" w:cs="Arial"/>
        </w:rPr>
        <w:t>György</w:t>
      </w:r>
      <w:proofErr w:type="spellEnd"/>
      <w:r w:rsidRPr="001B6F19">
        <w:rPr>
          <w:rFonts w:ascii="Arial" w:hAnsi="Arial" w:cs="Arial"/>
        </w:rPr>
        <w:t xml:space="preserve">. </w:t>
      </w:r>
      <w:r w:rsidRPr="001B6F19">
        <w:rPr>
          <w:rFonts w:ascii="Arial" w:hAnsi="Arial" w:cs="Arial"/>
          <w:b/>
          <w:bCs/>
        </w:rPr>
        <w:t>História e consciência de classe</w:t>
      </w:r>
      <w:r w:rsidRPr="001B6F19">
        <w:rPr>
          <w:rFonts w:ascii="Arial" w:hAnsi="Arial" w:cs="Arial"/>
        </w:rPr>
        <w:t>: estudos sobre a dialética marxista. São Paulo: Martins Fontes, 2003.</w:t>
      </w:r>
    </w:p>
    <w:p w14:paraId="47723682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MARX, Karl. </w:t>
      </w:r>
      <w:r w:rsidRPr="001B6F19">
        <w:rPr>
          <w:rFonts w:ascii="Arial" w:hAnsi="Arial" w:cs="Arial"/>
          <w:b/>
          <w:bCs/>
        </w:rPr>
        <w:t>Contribuição à crítica da economia política</w:t>
      </w:r>
      <w:r w:rsidRPr="001B6F19">
        <w:rPr>
          <w:rFonts w:ascii="Arial" w:hAnsi="Arial" w:cs="Arial"/>
        </w:rPr>
        <w:t>. 2. ed. São Paulo: Expressão Popular, 2008</w:t>
      </w:r>
    </w:p>
    <w:p w14:paraId="03A1FA0A" w14:textId="77777777" w:rsidR="00B47E28" w:rsidRPr="001B6F19" w:rsidRDefault="00B47E28" w:rsidP="00B47E28">
      <w:pPr>
        <w:spacing w:line="240" w:lineRule="auto"/>
        <w:jc w:val="both"/>
        <w:rPr>
          <w:rFonts w:ascii="Arial" w:hAnsi="Arial" w:cs="Arial"/>
        </w:rPr>
      </w:pPr>
      <w:r w:rsidRPr="001B6F19">
        <w:rPr>
          <w:rFonts w:ascii="Arial" w:hAnsi="Arial" w:cs="Arial"/>
        </w:rPr>
        <w:t xml:space="preserve">NETTO, José Paulo. </w:t>
      </w:r>
      <w:r w:rsidRPr="001B6F19">
        <w:rPr>
          <w:rFonts w:ascii="Arial" w:hAnsi="Arial" w:cs="Arial"/>
          <w:b/>
          <w:bCs/>
        </w:rPr>
        <w:t>O Serviço Social e a tradição marxista</w:t>
      </w:r>
      <w:r w:rsidRPr="001B6F19">
        <w:rPr>
          <w:rFonts w:ascii="Arial" w:hAnsi="Arial" w:cs="Arial"/>
        </w:rPr>
        <w:t>. Revista Serviço Social &amp; Sociedade, São Paulo: Cortez, v. 10, n. 30, p. 89-102, 1989.</w:t>
      </w:r>
    </w:p>
    <w:p w14:paraId="69682767" w14:textId="77777777" w:rsidR="00B47E28" w:rsidRPr="001B6F19" w:rsidRDefault="00B47E28">
      <w:pPr>
        <w:spacing w:line="240" w:lineRule="auto"/>
        <w:jc w:val="both"/>
        <w:rPr>
          <w:rFonts w:ascii="Arial" w:hAnsi="Arial" w:cs="Arial"/>
        </w:rPr>
      </w:pPr>
    </w:p>
    <w:sectPr w:rsidR="00B47E28" w:rsidRPr="001B6F19" w:rsidSect="000B4906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0FEF" w14:textId="77777777" w:rsidR="00090C90" w:rsidRDefault="00090C90" w:rsidP="00CC456E">
      <w:pPr>
        <w:spacing w:after="0" w:line="240" w:lineRule="auto"/>
      </w:pPr>
      <w:r>
        <w:separator/>
      </w:r>
    </w:p>
  </w:endnote>
  <w:endnote w:type="continuationSeparator" w:id="0">
    <w:p w14:paraId="7F1373ED" w14:textId="77777777" w:rsidR="00090C90" w:rsidRDefault="00090C90" w:rsidP="00CC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34C4" w14:textId="77777777" w:rsidR="00090C90" w:rsidRDefault="00090C90" w:rsidP="00CC456E">
      <w:pPr>
        <w:spacing w:after="0" w:line="240" w:lineRule="auto"/>
      </w:pPr>
      <w:r>
        <w:separator/>
      </w:r>
    </w:p>
  </w:footnote>
  <w:footnote w:type="continuationSeparator" w:id="0">
    <w:p w14:paraId="78EC2B24" w14:textId="77777777" w:rsidR="00090C90" w:rsidRDefault="00090C90" w:rsidP="00CC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B833" w14:textId="26CCF1B3" w:rsidR="00CC456E" w:rsidRDefault="00CC456E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66B125" wp14:editId="4A9812D3">
              <wp:simplePos x="0" y="0"/>
              <wp:positionH relativeFrom="column">
                <wp:posOffset>-1240790</wp:posOffset>
              </wp:positionH>
              <wp:positionV relativeFrom="paragraph">
                <wp:posOffset>-514985</wp:posOffset>
              </wp:positionV>
              <wp:extent cx="7841615" cy="1652905"/>
              <wp:effectExtent l="0" t="0" r="6985" b="444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1615" cy="1652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E7433" w14:textId="0223CDE7" w:rsidR="00CC456E" w:rsidRDefault="00CC456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29EC29A" wp14:editId="45535467">
                                <wp:extent cx="7715542" cy="1492300"/>
                                <wp:effectExtent l="0" t="0" r="0" b="0"/>
                                <wp:docPr id="194524853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5248539" name="Imagem 194524853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24479" cy="1513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6B12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7.7pt;margin-top:-40.55pt;width:617.45pt;height:13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" stroked="f">
              <v:textbox>
                <w:txbxContent>
                  <w:p w14:paraId="1E4E7433" w14:textId="0223CDE7" w:rsidR="00CC456E" w:rsidRDefault="00CC456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29EC29A" wp14:editId="45535467">
                          <wp:extent cx="7715542" cy="1492300"/>
                          <wp:effectExtent l="0" t="0" r="0" b="0"/>
                          <wp:docPr id="1945248539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5248539" name="Imagem 194524853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24479" cy="1513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6E"/>
    <w:rsid w:val="00004F62"/>
    <w:rsid w:val="0005629C"/>
    <w:rsid w:val="00090C90"/>
    <w:rsid w:val="000B4906"/>
    <w:rsid w:val="000C0C3D"/>
    <w:rsid w:val="00124C6C"/>
    <w:rsid w:val="00134758"/>
    <w:rsid w:val="001A0123"/>
    <w:rsid w:val="001B6F19"/>
    <w:rsid w:val="001C7CC3"/>
    <w:rsid w:val="002103C8"/>
    <w:rsid w:val="002277F5"/>
    <w:rsid w:val="002315BF"/>
    <w:rsid w:val="00260EAF"/>
    <w:rsid w:val="002B0DA9"/>
    <w:rsid w:val="002B7F74"/>
    <w:rsid w:val="002F0872"/>
    <w:rsid w:val="00322A57"/>
    <w:rsid w:val="00336A21"/>
    <w:rsid w:val="003C37EF"/>
    <w:rsid w:val="003E4DD3"/>
    <w:rsid w:val="003F7023"/>
    <w:rsid w:val="0045764B"/>
    <w:rsid w:val="004821BF"/>
    <w:rsid w:val="004F2076"/>
    <w:rsid w:val="00526236"/>
    <w:rsid w:val="00564F5A"/>
    <w:rsid w:val="00586D3F"/>
    <w:rsid w:val="005A3F79"/>
    <w:rsid w:val="005B628F"/>
    <w:rsid w:val="006246AA"/>
    <w:rsid w:val="00651C83"/>
    <w:rsid w:val="00676EC0"/>
    <w:rsid w:val="006B09BB"/>
    <w:rsid w:val="00705D07"/>
    <w:rsid w:val="0072711E"/>
    <w:rsid w:val="007356CB"/>
    <w:rsid w:val="00742B35"/>
    <w:rsid w:val="008012DA"/>
    <w:rsid w:val="008361D9"/>
    <w:rsid w:val="0089303F"/>
    <w:rsid w:val="008B18B6"/>
    <w:rsid w:val="008C38A6"/>
    <w:rsid w:val="00903FF0"/>
    <w:rsid w:val="00953E32"/>
    <w:rsid w:val="00966564"/>
    <w:rsid w:val="009B0995"/>
    <w:rsid w:val="009F0DB8"/>
    <w:rsid w:val="00A1561C"/>
    <w:rsid w:val="00A35919"/>
    <w:rsid w:val="00A41013"/>
    <w:rsid w:val="00A6765C"/>
    <w:rsid w:val="00A72525"/>
    <w:rsid w:val="00A8275E"/>
    <w:rsid w:val="00AB7264"/>
    <w:rsid w:val="00AC10E9"/>
    <w:rsid w:val="00AE6526"/>
    <w:rsid w:val="00B33EB3"/>
    <w:rsid w:val="00B47E28"/>
    <w:rsid w:val="00B724FE"/>
    <w:rsid w:val="00BB2EDF"/>
    <w:rsid w:val="00BB4A4C"/>
    <w:rsid w:val="00BE0EAC"/>
    <w:rsid w:val="00BF277D"/>
    <w:rsid w:val="00BF7714"/>
    <w:rsid w:val="00C315DE"/>
    <w:rsid w:val="00C87F4A"/>
    <w:rsid w:val="00C9414D"/>
    <w:rsid w:val="00CA77E3"/>
    <w:rsid w:val="00CC456E"/>
    <w:rsid w:val="00D31F08"/>
    <w:rsid w:val="00D51FA5"/>
    <w:rsid w:val="00D529A2"/>
    <w:rsid w:val="00D92AE6"/>
    <w:rsid w:val="00DA10BC"/>
    <w:rsid w:val="00DB0667"/>
    <w:rsid w:val="00DE4587"/>
    <w:rsid w:val="00E702DE"/>
    <w:rsid w:val="00E728E9"/>
    <w:rsid w:val="00E8274F"/>
    <w:rsid w:val="00E94D53"/>
    <w:rsid w:val="00EA6395"/>
    <w:rsid w:val="00EB4059"/>
    <w:rsid w:val="00EB6330"/>
    <w:rsid w:val="00ED5C9F"/>
    <w:rsid w:val="00F15656"/>
    <w:rsid w:val="00F21131"/>
    <w:rsid w:val="00F6063D"/>
    <w:rsid w:val="00F725EE"/>
    <w:rsid w:val="00F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CE0E7"/>
  <w15:chartTrackingRefBased/>
  <w15:docId w15:val="{AE12F637-F00E-4173-8141-B39695FA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4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4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4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4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4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4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4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4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4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4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4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4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45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45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45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45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45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45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4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4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4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4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45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45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45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4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45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456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C4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56E"/>
  </w:style>
  <w:style w:type="paragraph" w:styleId="Rodap">
    <w:name w:val="footer"/>
    <w:basedOn w:val="Normal"/>
    <w:link w:val="RodapChar"/>
    <w:uiPriority w:val="99"/>
    <w:unhideWhenUsed/>
    <w:rsid w:val="00CC4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Werkema</dc:creator>
  <cp:keywords/>
  <dc:description/>
  <cp:lastModifiedBy>Zaira Sabry</cp:lastModifiedBy>
  <cp:revision>3</cp:revision>
  <dcterms:created xsi:type="dcterms:W3CDTF">2026-05-31T13:40:00Z</dcterms:created>
  <dcterms:modified xsi:type="dcterms:W3CDTF">2026-05-31T18:11:00Z</dcterms:modified>
</cp:coreProperties>
</file>